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6BE8" w14:textId="2FD7C8A1" w:rsidR="0082416B" w:rsidRDefault="006E6293">
      <w:r>
        <w:t>Anti-Bribery Policy</w:t>
      </w:r>
    </w:p>
    <w:p w14:paraId="5A1849A2" w14:textId="77777777" w:rsidR="006E6293" w:rsidRDefault="006E6293" w:rsidP="006E6293">
      <w:r>
        <w:t xml:space="preserve">RJN Cua Vineyards is </w:t>
      </w:r>
      <w:r>
        <w:t xml:space="preserve">committed to operating in accordance with all applicable laws and regulations and in accordance with the highest standards of ethical behaviour at all times.  </w:t>
      </w:r>
    </w:p>
    <w:p w14:paraId="70CDB127" w14:textId="6AEDF41D" w:rsidR="006E6293" w:rsidRDefault="006E6293" w:rsidP="006E6293">
      <w:r>
        <w:t xml:space="preserve">As part of this commitment, </w:t>
      </w:r>
      <w:r>
        <w:t>RJN Cua Vineyards</w:t>
      </w:r>
      <w:r>
        <w:t xml:space="preserve"> prohibits any activity that seeks to bribe or otherwise improperly influence a Public Official, or any other individual or entity in the public or private sector, to act (or omit to act) in a way that differs from the proper performance of their role or function.</w:t>
      </w:r>
    </w:p>
    <w:p w14:paraId="1E121530" w14:textId="45BAF997" w:rsidR="006E6293" w:rsidRDefault="006E6293" w:rsidP="006E6293">
      <w:r>
        <w:t>This Policy:</w:t>
      </w:r>
    </w:p>
    <w:p w14:paraId="36C39B32" w14:textId="651D88DD" w:rsidR="006E6293" w:rsidRDefault="006E6293" w:rsidP="006E6293">
      <w:r>
        <w:t>S</w:t>
      </w:r>
      <w:r>
        <w:t xml:space="preserve">ets out the responsibilities of </w:t>
      </w:r>
      <w:r>
        <w:t>RJN Cua Vineyards</w:t>
      </w:r>
      <w:r>
        <w:t xml:space="preserve"> and Company</w:t>
      </w:r>
      <w:r>
        <w:t xml:space="preserve"> </w:t>
      </w:r>
      <w:proofErr w:type="gramStart"/>
      <w:r>
        <w:t>personnel  in</w:t>
      </w:r>
      <w:proofErr w:type="gramEnd"/>
      <w:r>
        <w:t xml:space="preserve"> complying with prohibition on bribery and related improper conduct; and</w:t>
      </w:r>
    </w:p>
    <w:p w14:paraId="2924A2C2" w14:textId="79518498" w:rsidR="006E6293" w:rsidRDefault="006E6293" w:rsidP="006E6293">
      <w:r>
        <w:t>It is the responsibility of all personnel to understand and comply with this Policy and to follow the reporting requirements set out in this Policy.</w:t>
      </w:r>
    </w:p>
    <w:p w14:paraId="3B4F0871" w14:textId="2E5F34EB" w:rsidR="006E6293" w:rsidRDefault="006E6293" w:rsidP="006E6293">
      <w:pPr>
        <w:rPr>
          <w:lang w:val="en-US"/>
        </w:rPr>
      </w:pPr>
      <w:r w:rsidRPr="002D4475">
        <w:rPr>
          <w:lang w:val="en-US"/>
        </w:rPr>
        <w:t xml:space="preserve">Any queries regarding the application of this Policy in any particular circumstance should be directed to your </w:t>
      </w:r>
      <w:r w:rsidRPr="006E6293">
        <w:rPr>
          <w:lang w:val="en-US"/>
        </w:rPr>
        <w:t>manager</w:t>
      </w:r>
      <w:r>
        <w:rPr>
          <w:lang w:val="en-US"/>
        </w:rPr>
        <w:t>.</w:t>
      </w:r>
    </w:p>
    <w:p w14:paraId="157DF1BB" w14:textId="34C27426" w:rsidR="006E6293" w:rsidRDefault="006E6293" w:rsidP="006E6293">
      <w:r w:rsidRPr="006E6293">
        <w:t xml:space="preserve">Laws prohibiting bribery and the other types of improper payments covered by this Policy apply in all of the countries in which </w:t>
      </w:r>
      <w:r>
        <w:t>RJN Cua Vineyards</w:t>
      </w:r>
      <w:r w:rsidRPr="006E6293">
        <w:t xml:space="preserve"> has operations and/or engages in trading activities.</w:t>
      </w:r>
    </w:p>
    <w:p w14:paraId="5943CBF5" w14:textId="3784F941" w:rsidR="006E6293" w:rsidRDefault="006E6293" w:rsidP="006E6293">
      <w:r>
        <w:t>Summary of the Policy</w:t>
      </w:r>
      <w:r>
        <w:t>:</w:t>
      </w:r>
    </w:p>
    <w:p w14:paraId="18F466A0" w14:textId="0ADFA783" w:rsidR="006E6293" w:rsidRDefault="006E6293" w:rsidP="006E6293">
      <w:r>
        <w:t>RJN Cua Vineyards</w:t>
      </w:r>
      <w:r>
        <w:t xml:space="preserve"> prohibits bribery and the making of other unlawful or improper payments that seek to improperly influence any individual or entity in the performance of their role or function.</w:t>
      </w:r>
    </w:p>
    <w:p w14:paraId="7311BBD3" w14:textId="412A0CBB" w:rsidR="006E6293" w:rsidRDefault="006E6293" w:rsidP="006E6293">
      <w:r>
        <w:t>This Policy prohibits the following types of improper payments and conduct:</w:t>
      </w:r>
    </w:p>
    <w:p w14:paraId="0A5F743C" w14:textId="785EE643" w:rsidR="006E6293" w:rsidRDefault="006E6293" w:rsidP="006E6293">
      <w:pPr>
        <w:pStyle w:val="ListParagraph"/>
        <w:numPr>
          <w:ilvl w:val="0"/>
          <w:numId w:val="1"/>
        </w:numPr>
      </w:pPr>
      <w:r>
        <w:t>bribery of a Public Official or any other individual or entity in the public or private sector</w:t>
      </w:r>
    </w:p>
    <w:p w14:paraId="0AFAC88A" w14:textId="5D03DDC0" w:rsidR="006E6293" w:rsidRDefault="006E6293" w:rsidP="006E6293">
      <w:pPr>
        <w:pStyle w:val="ListParagraph"/>
        <w:numPr>
          <w:ilvl w:val="0"/>
          <w:numId w:val="1"/>
        </w:numPr>
      </w:pPr>
      <w:r>
        <w:t>the making of facilitation payments</w:t>
      </w:r>
    </w:p>
    <w:p w14:paraId="51EC0616" w14:textId="2AE43F26" w:rsidR="006E6293" w:rsidRDefault="006E6293" w:rsidP="006E6293">
      <w:pPr>
        <w:pStyle w:val="ListParagraph"/>
        <w:numPr>
          <w:ilvl w:val="0"/>
          <w:numId w:val="1"/>
        </w:numPr>
      </w:pPr>
      <w:r>
        <w:t>the offering, making, soliciting or receiving of secret commissions;</w:t>
      </w:r>
    </w:p>
    <w:p w14:paraId="66B25D6C" w14:textId="5CB51B46" w:rsidR="006E6293" w:rsidRDefault="006E6293" w:rsidP="006E6293">
      <w:pPr>
        <w:pStyle w:val="ListParagraph"/>
        <w:numPr>
          <w:ilvl w:val="0"/>
          <w:numId w:val="1"/>
        </w:numPr>
      </w:pPr>
      <w:r>
        <w:t>the giving or receiving of gifts and/or entertainment which is not in accordance with this Policy</w:t>
      </w:r>
    </w:p>
    <w:p w14:paraId="63B6D37F" w14:textId="69277222" w:rsidR="006E6293" w:rsidRDefault="006E6293" w:rsidP="006E6293">
      <w:pPr>
        <w:pStyle w:val="ListParagraph"/>
        <w:numPr>
          <w:ilvl w:val="0"/>
          <w:numId w:val="1"/>
        </w:numPr>
      </w:pPr>
      <w:r>
        <w:t>money laundering</w:t>
      </w:r>
    </w:p>
    <w:p w14:paraId="77DC921D" w14:textId="286C989C" w:rsidR="006E6293" w:rsidRDefault="006E6293" w:rsidP="006E6293">
      <w:pPr>
        <w:pStyle w:val="ListParagraph"/>
        <w:numPr>
          <w:ilvl w:val="0"/>
          <w:numId w:val="1"/>
        </w:numPr>
      </w:pPr>
      <w:r>
        <w:t>the encouragement, authorisation or facilitation of bribery or other related improper conduct by another person, such as an agent or representative</w:t>
      </w:r>
      <w:r w:rsidR="00964875">
        <w:t>.</w:t>
      </w:r>
    </w:p>
    <w:p w14:paraId="653121D2" w14:textId="0A1D78A5" w:rsidR="006E6293" w:rsidRDefault="006E6293" w:rsidP="006E6293">
      <w:pPr>
        <w:pStyle w:val="ListParagraph"/>
        <w:numPr>
          <w:ilvl w:val="0"/>
          <w:numId w:val="1"/>
        </w:numPr>
      </w:pPr>
      <w:r>
        <w:t>false, misleading, incomplete or inadequate accounting or books or record-keeping.</w:t>
      </w:r>
    </w:p>
    <w:p w14:paraId="28EB7139" w14:textId="27A9F6A8" w:rsidR="006E6293" w:rsidRDefault="006E6293" w:rsidP="006E6293">
      <w:r>
        <w:t>The Policy requires that you:</w:t>
      </w:r>
    </w:p>
    <w:p w14:paraId="6B635BD1" w14:textId="16EAE9FB" w:rsidR="006E6293" w:rsidRDefault="006E6293" w:rsidP="006E6293">
      <w:r>
        <w:t>C</w:t>
      </w:r>
      <w:r>
        <w:t>onduct appropriate due diligence on relevant third parties prior to engaging with such third parties (such as agents, distributors, other contractors, proposed joint venture partners and merger or acquisition targets)</w:t>
      </w:r>
      <w:r w:rsidR="00964875">
        <w:t>.</w:t>
      </w:r>
    </w:p>
    <w:p w14:paraId="196D1B82" w14:textId="3AAE8471" w:rsidR="006E6293" w:rsidRDefault="006E6293" w:rsidP="006E6293">
      <w:r>
        <w:t>M</w:t>
      </w:r>
      <w:r>
        <w:t>aintain accurate and transparent books and records and ensure that all expenditure is appropriately recorded</w:t>
      </w:r>
      <w:r w:rsidR="00964875">
        <w:t>.</w:t>
      </w:r>
    </w:p>
    <w:p w14:paraId="1B83A1F0" w14:textId="6BB49E89" w:rsidR="006E6293" w:rsidRDefault="006E6293" w:rsidP="006E6293">
      <w:r>
        <w:t>R</w:t>
      </w:r>
      <w:r>
        <w:t>eport any suspected or actual conduct in breach of this Policy to your manager</w:t>
      </w:r>
      <w:r w:rsidR="00964875">
        <w:t>.</w:t>
      </w:r>
    </w:p>
    <w:p w14:paraId="3DBF9D73" w14:textId="7542C2B8" w:rsidR="00964875" w:rsidRDefault="00964875" w:rsidP="00964875">
      <w:r>
        <w:t>RJN Cua Vineyards</w:t>
      </w:r>
      <w:r>
        <w:t xml:space="preserve"> prohibits the giving or receiving of gifts or entertainment in circumstances which could be considered to give rise to undue influence.</w:t>
      </w:r>
    </w:p>
    <w:p w14:paraId="011B4A1E" w14:textId="15D0F748" w:rsidR="00964875" w:rsidRDefault="00964875" w:rsidP="00964875">
      <w:r>
        <w:lastRenderedPageBreak/>
        <w:t>Gifts and entertainment must only be provided or accepted in accordance with this Policy and the Code of Conduct. This Policy does not prohibit the giving or receiving of minor gifts, meals</w:t>
      </w:r>
      <w:r>
        <w:t>,</w:t>
      </w:r>
      <w:r>
        <w:t xml:space="preserve"> and entertainment to or from Public Officials or any private person or entity, provided that those expenditures:</w:t>
      </w:r>
    </w:p>
    <w:p w14:paraId="0EF71B45" w14:textId="0CAB3D5B" w:rsidR="00964875" w:rsidRDefault="00964875" w:rsidP="00964875">
      <w:pPr>
        <w:pStyle w:val="ListParagraph"/>
        <w:numPr>
          <w:ilvl w:val="0"/>
          <w:numId w:val="2"/>
        </w:numPr>
      </w:pPr>
      <w:r>
        <w:t>are given in the name of [Company] and not any individual employee;</w:t>
      </w:r>
    </w:p>
    <w:p w14:paraId="38DDECA7" w14:textId="205D8861" w:rsidR="00964875" w:rsidRDefault="00964875" w:rsidP="00964875">
      <w:pPr>
        <w:pStyle w:val="ListParagraph"/>
        <w:numPr>
          <w:ilvl w:val="0"/>
          <w:numId w:val="2"/>
        </w:numPr>
      </w:pPr>
      <w:r>
        <w:t>are solely aimed at building a general relationship and understanding;</w:t>
      </w:r>
    </w:p>
    <w:p w14:paraId="34CC85B1" w14:textId="3F45AD2E" w:rsidR="00964875" w:rsidRDefault="00964875" w:rsidP="00964875">
      <w:pPr>
        <w:pStyle w:val="ListParagraph"/>
        <w:numPr>
          <w:ilvl w:val="0"/>
          <w:numId w:val="2"/>
        </w:numPr>
      </w:pPr>
      <w:r>
        <w:t>are not intended, and could not be construed as, an attempt to influence improperly the performance of the recipient's role or function;</w:t>
      </w:r>
    </w:p>
    <w:p w14:paraId="2531B051" w14:textId="6F11A389" w:rsidR="00964875" w:rsidRDefault="00964875" w:rsidP="00964875">
      <w:pPr>
        <w:pStyle w:val="ListParagraph"/>
        <w:numPr>
          <w:ilvl w:val="0"/>
          <w:numId w:val="2"/>
        </w:numPr>
      </w:pPr>
      <w:r>
        <w:t>are given in an open and transparent manner;</w:t>
      </w:r>
    </w:p>
    <w:p w14:paraId="7E45E52B" w14:textId="12BBB935" w:rsidR="00964875" w:rsidRDefault="00964875" w:rsidP="00964875">
      <w:pPr>
        <w:pStyle w:val="ListParagraph"/>
        <w:numPr>
          <w:ilvl w:val="0"/>
          <w:numId w:val="2"/>
        </w:numPr>
      </w:pPr>
      <w:r>
        <w:t xml:space="preserve">comply with any relevant governmental law, regulation, rule, or code; </w:t>
      </w:r>
    </w:p>
    <w:p w14:paraId="5A75A957" w14:textId="46BCD23D" w:rsidR="00964875" w:rsidRDefault="00964875" w:rsidP="00964875">
      <w:pPr>
        <w:pStyle w:val="ListParagraph"/>
        <w:numPr>
          <w:ilvl w:val="0"/>
          <w:numId w:val="2"/>
        </w:numPr>
      </w:pPr>
      <w:r>
        <w:t>are otherwise lawful in the jurisdiction in which they are made;</w:t>
      </w:r>
    </w:p>
    <w:p w14:paraId="6EEE5F38" w14:textId="54DA3989" w:rsidR="00964875" w:rsidRDefault="00964875" w:rsidP="00964875">
      <w:pPr>
        <w:pStyle w:val="ListParagraph"/>
        <w:numPr>
          <w:ilvl w:val="0"/>
          <w:numId w:val="2"/>
        </w:numPr>
      </w:pPr>
      <w:r>
        <w:t>do not include cash, loans or cash equivalents;</w:t>
      </w:r>
    </w:p>
    <w:p w14:paraId="49C7E7C5" w14:textId="52DE32A2" w:rsidR="00964875" w:rsidRDefault="00964875" w:rsidP="00964875">
      <w:pPr>
        <w:pStyle w:val="ListParagraph"/>
        <w:numPr>
          <w:ilvl w:val="0"/>
          <w:numId w:val="2"/>
        </w:numPr>
      </w:pPr>
      <w:r>
        <w:t>if their value exceeds the financial limit set by the [Division/ Business Unit], receive prior written approval from your [manager] and are recorded in the [Company Gift Register] managed by the [Anti-Bribery Officer].  The [manager] must provide a copy of the written approval to the [Anti-Bribery Officer]; and</w:t>
      </w:r>
    </w:p>
    <w:p w14:paraId="1513574C" w14:textId="31493FFA" w:rsidR="00964875" w:rsidRDefault="00964875" w:rsidP="00964875">
      <w:pPr>
        <w:pStyle w:val="ListParagraph"/>
        <w:numPr>
          <w:ilvl w:val="0"/>
          <w:numId w:val="2"/>
        </w:numPr>
      </w:pPr>
      <w:r>
        <w:t>are accurately and transparently recorded in [Company]'s books and records.</w:t>
      </w:r>
    </w:p>
    <w:p w14:paraId="2208B336" w14:textId="4CCBF840" w:rsidR="00964875" w:rsidRDefault="00964875" w:rsidP="00964875">
      <w:r>
        <w:t xml:space="preserve">The practice of giving corporate gifts and arranging corporate entertainment varies between countries, regions and industries, and what may be common and appropriate in one place may not be in another.  [Company] personnel must approach this issue carefully and conservatively. For instance, gifts or entertainment should not be given or received while the relevant parties are involved in an invitation to tender process or contractual negotiations. </w:t>
      </w:r>
    </w:p>
    <w:p w14:paraId="42CFE5B9" w14:textId="47FF9501" w:rsidR="00964875" w:rsidRDefault="00964875" w:rsidP="00964875">
      <w:r>
        <w:t>Further, if gifts or entertainment are frequently given to or received from the same person or entity, and/or create an ongoing expectation for such gifts or entertainment, they are unlikely to comply with this Policy.</w:t>
      </w:r>
    </w:p>
    <w:p w14:paraId="0B32D3E6" w14:textId="33041477" w:rsidR="00964875" w:rsidRDefault="00964875" w:rsidP="00964875">
      <w:r>
        <w:t xml:space="preserve">If you are in any doubt as to the appropriateness of any gift or entertainment, you should consult your [manager] and/or the [Anti-Bribery Officer] before it is given or accepted or otherwise as soon as possible.  </w:t>
      </w:r>
    </w:p>
    <w:sectPr w:rsidR="00964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237"/>
    <w:multiLevelType w:val="hybridMultilevel"/>
    <w:tmpl w:val="2CEEF1CC"/>
    <w:lvl w:ilvl="0" w:tplc="98EAD6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ED059B"/>
    <w:multiLevelType w:val="hybridMultilevel"/>
    <w:tmpl w:val="8CC8511A"/>
    <w:lvl w:ilvl="0" w:tplc="98EAD6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93"/>
    <w:rsid w:val="006E6293"/>
    <w:rsid w:val="0082416B"/>
    <w:rsid w:val="0089034B"/>
    <w:rsid w:val="00964875"/>
    <w:rsid w:val="00A10124"/>
    <w:rsid w:val="00DF0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2216B"/>
  <w15:chartTrackingRefBased/>
  <w15:docId w15:val="{F60432A8-C866-4967-B5D2-B4AD4A2F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BFCEA13246749BF001B07EFC8F1BB" ma:contentTypeVersion="13" ma:contentTypeDescription="Create a new document." ma:contentTypeScope="" ma:versionID="f14b5400b8408b3e83ada03fa212d4a7">
  <xsd:schema xmlns:xsd="http://www.w3.org/2001/XMLSchema" xmlns:xs="http://www.w3.org/2001/XMLSchema" xmlns:p="http://schemas.microsoft.com/office/2006/metadata/properties" xmlns:ns2="3c1868e6-a297-41ea-b636-0b03f428325a" xmlns:ns3="0fa0bcf1-2743-4116-abeb-a546cc4bdb8b" targetNamespace="http://schemas.microsoft.com/office/2006/metadata/properties" ma:root="true" ma:fieldsID="5cd54a1648737f7ac32e6ae7f06bbd11" ns2:_="" ns3:_="">
    <xsd:import namespace="3c1868e6-a297-41ea-b636-0b03f428325a"/>
    <xsd:import namespace="0fa0bcf1-2743-4116-abeb-a546cc4bdb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8e6-a297-41ea-b636-0b03f4283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cbaabc-0aaa-4a90-a16f-ee12816b77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0bcf1-2743-4116-abeb-a546cc4bdb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7f3d01-dbb9-4489-9cbc-41e2a1540141}" ma:internalName="TaxCatchAll" ma:showField="CatchAllData" ma:web="0fa0bcf1-2743-4116-abeb-a546cc4bdb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F3441-3F9D-4247-984B-D13A0696C12F}"/>
</file>

<file path=customXml/itemProps2.xml><?xml version="1.0" encoding="utf-8"?>
<ds:datastoreItem xmlns:ds="http://schemas.openxmlformats.org/officeDocument/2006/customXml" ds:itemID="{DD48C183-7D33-4298-A916-550F8C272C80}"/>
</file>

<file path=docProps/app.xml><?xml version="1.0" encoding="utf-8"?>
<Properties xmlns="http://schemas.openxmlformats.org/officeDocument/2006/extended-properties" xmlns:vt="http://schemas.openxmlformats.org/officeDocument/2006/docPropsVTypes">
  <Template>Normal</Template>
  <TotalTime>15</TotalTime>
  <Pages>2</Pages>
  <Words>738</Words>
  <Characters>3947</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Cooper</dc:creator>
  <cp:keywords/>
  <dc:description/>
  <cp:lastModifiedBy>Jessie Cooper</cp:lastModifiedBy>
  <cp:revision>1</cp:revision>
  <dcterms:created xsi:type="dcterms:W3CDTF">2023-11-13T00:25:00Z</dcterms:created>
  <dcterms:modified xsi:type="dcterms:W3CDTF">2023-11-13T04:28:00Z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8c9731a5-2bc1-4556-a5c1-9ab9ccd99b91</vt:lpwstr>
  </property>
</Properties>
</file>